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E84" w:rsidRPr="00DF36BC" w:rsidRDefault="00B07E84" w:rsidP="00B07E84">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D526D6" w:rsidRPr="00D526D6">
        <w:rPr>
          <w:rFonts w:ascii="Arial" w:eastAsia="宋体" w:hAnsi="Arial" w:cs="Arial"/>
          <w:b/>
          <w:sz w:val="24"/>
          <w:szCs w:val="24"/>
          <w:lang w:val="en-US" w:eastAsia="zh-CN"/>
        </w:rPr>
        <w:t>R4-2412728</w:t>
      </w:r>
      <w:bookmarkStart w:id="3" w:name="_GoBack"/>
      <w:bookmarkEnd w:id="3"/>
    </w:p>
    <w:p w:rsidR="00B07E84" w:rsidRPr="00DF36BC" w:rsidRDefault="00B07E84" w:rsidP="00B07E84">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Maastricht</w:t>
      </w:r>
      <w:r w:rsidRPr="00DF36BC">
        <w:rPr>
          <w:rFonts w:ascii="Arial" w:eastAsia="宋体" w:hAnsi="Arial" w:cs="Arial" w:hint="eastAsia"/>
          <w:b/>
          <w:sz w:val="24"/>
          <w:szCs w:val="24"/>
          <w:lang w:val="en-US" w:eastAsia="zh-CN"/>
        </w:rPr>
        <w:t>,</w:t>
      </w:r>
      <w:r w:rsidRPr="00DF36BC">
        <w:rPr>
          <w:rFonts w:ascii="Arial" w:eastAsia="宋体" w:hAnsi="Arial" w:cs="Arial"/>
          <w:b/>
          <w:sz w:val="24"/>
          <w:szCs w:val="24"/>
          <w:lang w:val="en-US" w:eastAsia="zh-CN"/>
        </w:rPr>
        <w:t xml:space="preserve"> Netherlands, 19</w:t>
      </w:r>
      <w:r w:rsidRPr="00DF36BC">
        <w:rPr>
          <w:rFonts w:ascii="Arial" w:eastAsia="宋体" w:hAnsi="Arial" w:cs="Arial"/>
          <w:b/>
          <w:sz w:val="24"/>
          <w:szCs w:val="24"/>
          <w:vertAlign w:val="superscript"/>
          <w:lang w:val="en-US" w:eastAsia="zh-CN"/>
        </w:rPr>
        <w:t>th</w:t>
      </w:r>
      <w:r w:rsidRPr="00DF36BC">
        <w:rPr>
          <w:rFonts w:ascii="Arial" w:eastAsia="宋体" w:hAnsi="Arial" w:cs="Arial"/>
          <w:b/>
          <w:sz w:val="24"/>
          <w:szCs w:val="24"/>
          <w:lang w:val="en-US" w:eastAsia="zh-CN"/>
        </w:rPr>
        <w:t xml:space="preserve"> – 23</w:t>
      </w:r>
      <w:r w:rsidRPr="00DF36BC">
        <w:rPr>
          <w:rFonts w:ascii="Arial" w:eastAsia="宋体" w:hAnsi="Arial" w:cs="Arial"/>
          <w:b/>
          <w:sz w:val="24"/>
          <w:szCs w:val="24"/>
          <w:vertAlign w:val="superscript"/>
          <w:lang w:val="en-US" w:eastAsia="zh-CN"/>
        </w:rPr>
        <w:t>rd</w:t>
      </w:r>
      <w:r w:rsidRPr="00DF36BC">
        <w:rPr>
          <w:rFonts w:ascii="Arial" w:eastAsia="宋体" w:hAnsi="Arial" w:cs="Arial"/>
          <w:b/>
          <w:sz w:val="24"/>
          <w:szCs w:val="24"/>
          <w:lang w:val="en-US" w:eastAsia="zh-CN"/>
        </w:rPr>
        <w:t xml:space="preserve"> August, 2024</w:t>
      </w:r>
    </w:p>
    <w:p w:rsidR="00B07E84" w:rsidRPr="00DF36BC" w:rsidRDefault="00B07E84" w:rsidP="00B07E84">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B009D">
        <w:rPr>
          <w:rFonts w:ascii="Arial" w:eastAsia="宋体" w:hAnsi="Arial" w:cs="Arial"/>
          <w:b/>
          <w:sz w:val="24"/>
          <w:szCs w:val="24"/>
          <w:lang w:val="en-US" w:eastAsia="zh-CN"/>
        </w:rPr>
        <w:t>8.5.2.3</w:t>
      </w:r>
    </w:p>
    <w:p w:rsidR="00B07E84" w:rsidRDefault="00B07E84" w:rsidP="00B07E84">
      <w:pPr>
        <w:tabs>
          <w:tab w:val="left" w:pos="2160"/>
        </w:tabs>
        <w:rPr>
          <w:rFonts w:ascii="Arial" w:hAnsi="Arial" w:cs="Arial"/>
          <w:b/>
          <w:bCs/>
          <w:sz w:val="24"/>
          <w:szCs w:val="24"/>
          <w:lang w:val="en-US"/>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B07E84" w:rsidRPr="00D15AE9" w:rsidRDefault="00B07E84" w:rsidP="00B07E8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Pr>
          <w:rFonts w:ascii="Arial" w:hAnsi="Arial" w:cs="Arial"/>
          <w:b/>
          <w:bCs/>
          <w:sz w:val="24"/>
          <w:szCs w:val="24"/>
          <w:lang w:val="en-US"/>
        </w:rPr>
        <w:t xml:space="preserve">on </w:t>
      </w:r>
      <w:r w:rsidRPr="0036104C">
        <w:rPr>
          <w:rFonts w:ascii="Arial" w:hAnsi="Arial" w:cs="Arial"/>
          <w:b/>
          <w:bCs/>
          <w:sz w:val="24"/>
          <w:szCs w:val="24"/>
          <w:lang w:val="en-US"/>
        </w:rPr>
        <w:t xml:space="preserve">intra-band non-collocated </w:t>
      </w:r>
      <w:r>
        <w:rPr>
          <w:rFonts w:ascii="Arial" w:hAnsi="Arial" w:cs="Arial"/>
          <w:b/>
          <w:bCs/>
          <w:sz w:val="24"/>
          <w:szCs w:val="24"/>
          <w:lang w:val="en-US"/>
        </w:rPr>
        <w:t>other aspects</w:t>
      </w:r>
    </w:p>
    <w:p w:rsidR="003A046D" w:rsidRPr="00D15AE9" w:rsidRDefault="00B07E84" w:rsidP="00B07E8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w:t>
      </w:r>
      <w:r w:rsidR="00986414" w:rsidRPr="00D15AE9">
        <w:rPr>
          <w:rFonts w:ascii="Arial" w:hAnsi="Arial" w:cs="Arial"/>
          <w:b/>
          <w:sz w:val="24"/>
          <w:szCs w:val="24"/>
        </w:rPr>
        <w:t>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BC2971">
        <w:t>1</w:t>
      </w:r>
      <w:r>
        <w:t xml:space="preserve"> meeting, the </w:t>
      </w:r>
      <w:r w:rsidR="00BC2971">
        <w:t xml:space="preserve">number of CCs for EN-DC and NR CA of </w:t>
      </w:r>
      <w:r w:rsidR="00043295" w:rsidRPr="00043295">
        <w:t xml:space="preserve">intra-band non-collocated UE </w:t>
      </w:r>
      <w:r w:rsidR="00043295">
        <w:t>has been discussed and the WF [1] has been agreed</w:t>
      </w:r>
      <w:r w:rsidR="003852AF">
        <w:t>.</w:t>
      </w:r>
      <w:r w:rsidR="00043295">
        <w:t xml:space="preserve"> In this paper, we give further analysis on the </w:t>
      </w:r>
      <w:r w:rsidR="00BC2971">
        <w:t>number of CCs for EN-DC and NR CA</w:t>
      </w:r>
      <w:r w:rsidR="00043295">
        <w:t>.</w:t>
      </w:r>
    </w:p>
    <w:p w:rsidR="003A046D" w:rsidRDefault="00986414">
      <w:pPr>
        <w:pStyle w:val="1"/>
        <w:numPr>
          <w:ilvl w:val="0"/>
          <w:numId w:val="2"/>
        </w:numPr>
      </w:pPr>
      <w:r>
        <w:t>Discussion</w:t>
      </w:r>
    </w:p>
    <w:p w:rsidR="008B6FD1" w:rsidRPr="008B6FD1" w:rsidRDefault="008B6FD1" w:rsidP="008B6FD1">
      <w:pPr>
        <w:rPr>
          <w:rFonts w:eastAsiaTheme="minorEastAsia"/>
          <w:lang w:eastAsia="zh-CN"/>
        </w:rPr>
      </w:pPr>
      <w:r>
        <w:rPr>
          <w:rFonts w:eastAsiaTheme="minorEastAsia" w:hint="eastAsia"/>
          <w:lang w:eastAsia="zh-CN"/>
        </w:rPr>
        <w:t>D</w:t>
      </w:r>
      <w:r>
        <w:rPr>
          <w:rFonts w:eastAsiaTheme="minorEastAsia"/>
          <w:lang w:eastAsia="zh-CN"/>
        </w:rPr>
        <w:t>uring the last RAN4#11</w:t>
      </w:r>
      <w:r w:rsidR="0093358F">
        <w:rPr>
          <w:rFonts w:eastAsiaTheme="minorEastAsia"/>
          <w:lang w:eastAsia="zh-CN"/>
        </w:rPr>
        <w:t>1</w:t>
      </w:r>
      <w:r>
        <w:rPr>
          <w:rFonts w:eastAsiaTheme="minorEastAsia"/>
          <w:lang w:eastAsia="zh-CN"/>
        </w:rPr>
        <w:t xml:space="preserve"> meeting, the agreement </w:t>
      </w:r>
      <w:r w:rsidR="00715B1A">
        <w:rPr>
          <w:rFonts w:eastAsiaTheme="minorEastAsia"/>
          <w:lang w:eastAsia="zh-CN"/>
        </w:rPr>
        <w:t>besides requirement and capabilities have b</w:t>
      </w:r>
      <w:r>
        <w:rPr>
          <w:rFonts w:eastAsiaTheme="minorEastAsia"/>
          <w:lang w:eastAsia="zh-CN"/>
        </w:rPr>
        <w:t xml:space="preserve">een captured as below from the </w:t>
      </w:r>
      <w:proofErr w:type="gramStart"/>
      <w:r>
        <w:rPr>
          <w:rFonts w:eastAsiaTheme="minorEastAsia"/>
          <w:lang w:eastAsia="zh-CN"/>
        </w:rPr>
        <w:t>WF[</w:t>
      </w:r>
      <w:proofErr w:type="gramEnd"/>
      <w:r>
        <w:rPr>
          <w:rFonts w:eastAsiaTheme="minorEastAsia"/>
          <w:lang w:eastAsia="zh-CN"/>
        </w:rPr>
        <w:t>1].</w:t>
      </w:r>
    </w:p>
    <w:p w:rsidR="00BF1026" w:rsidRDefault="008B6FD1" w:rsidP="00EB5378">
      <w:pPr>
        <w:jc w:val="center"/>
        <w:rPr>
          <w:rFonts w:eastAsiaTheme="minorEastAsia"/>
          <w:lang w:eastAsia="zh-CN"/>
        </w:rPr>
      </w:pPr>
      <w:r>
        <w:rPr>
          <w:rFonts w:eastAsiaTheme="minorEastAsia"/>
          <w:noProof/>
          <w:lang w:eastAsia="zh-CN"/>
        </w:rPr>
        <mc:AlternateContent>
          <mc:Choice Requires="wps">
            <w:drawing>
              <wp:inline distT="0" distB="0" distL="0" distR="0">
                <wp:extent cx="6728347" cy="2388359"/>
                <wp:effectExtent l="0" t="0" r="15875" b="12065"/>
                <wp:docPr id="1" name="文本框 1"/>
                <wp:cNvGraphicFramePr/>
                <a:graphic xmlns:a="http://schemas.openxmlformats.org/drawingml/2006/main">
                  <a:graphicData uri="http://schemas.microsoft.com/office/word/2010/wordprocessingShape">
                    <wps:wsp>
                      <wps:cNvSpPr txBox="1"/>
                      <wps:spPr>
                        <a:xfrm>
                          <a:off x="0" y="0"/>
                          <a:ext cx="6728347" cy="2388359"/>
                        </a:xfrm>
                        <a:prstGeom prst="rect">
                          <a:avLst/>
                        </a:prstGeom>
                        <a:solidFill>
                          <a:schemeClr val="lt1"/>
                        </a:solidFill>
                        <a:ln w="6350">
                          <a:solidFill>
                            <a:prstClr val="black"/>
                          </a:solidFill>
                        </a:ln>
                      </wps:spPr>
                      <wps:txbx>
                        <w:txbxContent>
                          <w:p w:rsidR="00B82145" w:rsidRPr="009D5203" w:rsidRDefault="00B82145" w:rsidP="00B82145">
                            <w:pPr>
                              <w:rPr>
                                <w:rFonts w:eastAsia="Yu Mincho"/>
                                <w:lang w:eastAsia="ja-JP"/>
                              </w:rPr>
                            </w:pPr>
                            <w:r w:rsidRPr="009D5203">
                              <w:rPr>
                                <w:rFonts w:eastAsia="Yu Mincho" w:hint="eastAsia"/>
                                <w:lang w:eastAsia="ja-JP"/>
                              </w:rPr>
                              <w:t>&lt;</w:t>
                            </w:r>
                            <w:r w:rsidRPr="009D5203">
                              <w:rPr>
                                <w:rFonts w:eastAsia="Yu Mincho"/>
                                <w:lang w:eastAsia="ja-JP"/>
                              </w:rPr>
                              <w:t xml:space="preserve"> Issue 2-3-1:  The number of B42 CCs for EN-DC &gt;</w:t>
                            </w:r>
                          </w:p>
                          <w:p w:rsidR="00B82145" w:rsidRPr="009D5203" w:rsidRDefault="00B82145" w:rsidP="00B82145">
                            <w:pPr>
                              <w:rPr>
                                <w:b/>
                                <w:lang w:val="en-US" w:eastAsia="zh-CN"/>
                              </w:rPr>
                            </w:pPr>
                            <w:r w:rsidRPr="009D5203">
                              <w:rPr>
                                <w:b/>
                                <w:lang w:val="en-US" w:eastAsia="zh-CN"/>
                              </w:rPr>
                              <w:t xml:space="preserve">Way Forward: </w:t>
                            </w:r>
                          </w:p>
                          <w:p w:rsidR="00B82145" w:rsidRPr="00BC2971" w:rsidRDefault="00B82145" w:rsidP="00B82145">
                            <w:pPr>
                              <w:numPr>
                                <w:ilvl w:val="0"/>
                                <w:numId w:val="17"/>
                              </w:numPr>
                              <w:overflowPunct/>
                              <w:autoSpaceDE/>
                              <w:autoSpaceDN/>
                              <w:adjustRightInd/>
                              <w:textAlignment w:val="auto"/>
                            </w:pPr>
                            <w:r w:rsidRPr="009D5203">
                              <w:rPr>
                                <w:lang w:val="sv-SE" w:eastAsia="zh-CN"/>
                              </w:rPr>
                              <w:t>Check the number with operators until next meeting again.</w:t>
                            </w:r>
                          </w:p>
                          <w:p w:rsidR="00B82145" w:rsidRPr="009D5203" w:rsidRDefault="00B82145" w:rsidP="00B82145">
                            <w:pPr>
                              <w:rPr>
                                <w:rFonts w:eastAsia="Yu Mincho"/>
                                <w:lang w:eastAsia="ja-JP"/>
                              </w:rPr>
                            </w:pPr>
                            <w:r w:rsidRPr="009D5203">
                              <w:rPr>
                                <w:rFonts w:eastAsia="Yu Mincho" w:hint="eastAsia"/>
                                <w:lang w:eastAsia="ja-JP"/>
                              </w:rPr>
                              <w:t>&lt;</w:t>
                            </w:r>
                            <w:r w:rsidRPr="009D5203">
                              <w:t xml:space="preserve"> Issue 2-3-2:  The number of NR CCs for EN-DC and NR-CA</w:t>
                            </w:r>
                            <w:r w:rsidRPr="009D5203">
                              <w:rPr>
                                <w:rFonts w:eastAsia="Yu Mincho" w:hint="eastAsia"/>
                                <w:lang w:eastAsia="ja-JP"/>
                              </w:rPr>
                              <w:t xml:space="preserve"> </w:t>
                            </w:r>
                            <w:r w:rsidRPr="009D5203">
                              <w:rPr>
                                <w:rFonts w:eastAsia="Yu Mincho"/>
                                <w:lang w:eastAsia="ja-JP"/>
                              </w:rPr>
                              <w:t>&gt;</w:t>
                            </w:r>
                          </w:p>
                          <w:p w:rsidR="00B82145" w:rsidRPr="009D5203" w:rsidRDefault="00B82145" w:rsidP="00B82145">
                            <w:pPr>
                              <w:rPr>
                                <w:b/>
                                <w:lang w:val="en-US" w:eastAsia="zh-CN"/>
                              </w:rPr>
                            </w:pPr>
                            <w:r w:rsidRPr="009D5203">
                              <w:rPr>
                                <w:b/>
                                <w:lang w:val="en-US" w:eastAsia="zh-CN"/>
                              </w:rPr>
                              <w:t xml:space="preserve">Way Forward: </w:t>
                            </w:r>
                          </w:p>
                          <w:p w:rsidR="00B82145" w:rsidRPr="00BC2971" w:rsidRDefault="00B82145" w:rsidP="00B82145">
                            <w:pPr>
                              <w:numPr>
                                <w:ilvl w:val="0"/>
                                <w:numId w:val="17"/>
                              </w:numPr>
                              <w:overflowPunct/>
                              <w:autoSpaceDE/>
                              <w:autoSpaceDN/>
                              <w:adjustRightInd/>
                              <w:textAlignment w:val="auto"/>
                            </w:pPr>
                            <w:r w:rsidRPr="009D5203">
                              <w:rPr>
                                <w:lang w:val="sv-SE" w:eastAsia="zh-CN"/>
                              </w:rPr>
                              <w:t>Check the number with operators until next meeting again.</w:t>
                            </w:r>
                          </w:p>
                          <w:p w:rsidR="00B82145" w:rsidRPr="009D5203" w:rsidRDefault="00B82145" w:rsidP="00B82145">
                            <w:pPr>
                              <w:rPr>
                                <w:rFonts w:eastAsia="Yu Mincho"/>
                                <w:lang w:eastAsia="ja-JP"/>
                              </w:rPr>
                            </w:pPr>
                            <w:r w:rsidRPr="009D5203">
                              <w:rPr>
                                <w:rFonts w:eastAsia="Yu Mincho" w:hint="eastAsia"/>
                                <w:lang w:eastAsia="ja-JP"/>
                              </w:rPr>
                              <w:t>&lt;</w:t>
                            </w:r>
                            <w:r w:rsidRPr="009D5203">
                              <w:rPr>
                                <w:rFonts w:eastAsia="Yu Mincho"/>
                                <w:lang w:eastAsia="ja-JP"/>
                              </w:rPr>
                              <w:t xml:space="preserve"> Issue 2-3-3:  Terminology for power imbalance requirement to </w:t>
                            </w:r>
                            <w:proofErr w:type="gramStart"/>
                            <w:r w:rsidRPr="009D5203">
                              <w:rPr>
                                <w:rFonts w:eastAsia="Yu Mincho"/>
                                <w:lang w:eastAsia="ja-JP"/>
                              </w:rPr>
                              <w:t>take into account</w:t>
                            </w:r>
                            <w:proofErr w:type="gramEnd"/>
                            <w:r w:rsidRPr="009D5203">
                              <w:rPr>
                                <w:rFonts w:eastAsia="Yu Mincho"/>
                                <w:lang w:eastAsia="ja-JP"/>
                              </w:rPr>
                              <w:t xml:space="preserve"> multiple B42 CCs &gt;</w:t>
                            </w:r>
                          </w:p>
                          <w:p w:rsidR="00B82145" w:rsidRPr="009D5203" w:rsidRDefault="00B82145" w:rsidP="00B82145">
                            <w:pPr>
                              <w:rPr>
                                <w:b/>
                                <w:lang w:val="en-US" w:eastAsia="zh-CN"/>
                              </w:rPr>
                            </w:pPr>
                            <w:r w:rsidRPr="009D5203">
                              <w:rPr>
                                <w:b/>
                                <w:lang w:val="en-US" w:eastAsia="zh-CN"/>
                              </w:rPr>
                              <w:t xml:space="preserve">Way Forward: </w:t>
                            </w:r>
                          </w:p>
                          <w:p w:rsidR="00B82145" w:rsidRPr="009D5203" w:rsidRDefault="00B82145" w:rsidP="00B82145">
                            <w:pPr>
                              <w:numPr>
                                <w:ilvl w:val="0"/>
                                <w:numId w:val="17"/>
                              </w:numPr>
                              <w:overflowPunct/>
                              <w:autoSpaceDE/>
                              <w:autoSpaceDN/>
                              <w:adjustRightInd/>
                              <w:textAlignment w:val="auto"/>
                              <w:rPr>
                                <w:rFonts w:eastAsia="Yu Mincho"/>
                                <w:lang w:eastAsia="ja-JP"/>
                              </w:rPr>
                            </w:pPr>
                            <w:r w:rsidRPr="009D5203">
                              <w:t>Align to the agreed WF R4-2406628(Huawei) in the last meeting.</w:t>
                            </w:r>
                          </w:p>
                          <w:p w:rsidR="008B6FD1" w:rsidRPr="00B82145" w:rsidRDefault="008B6FD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29.8pt;height:188.0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" fillcolor="white [3201]" strokeweight=".5pt">
                <v:textbox>
                  <w:txbxContent>
                    <w:p w:rsidR="00B82145" w:rsidRPr="009D5203" w:rsidRDefault="00B82145" w:rsidP="00B82145">
                      <w:pPr>
                        <w:rPr>
                          <w:rFonts w:eastAsia="Yu Mincho"/>
                          <w:lang w:eastAsia="ja-JP"/>
                        </w:rPr>
                      </w:pPr>
                      <w:r w:rsidRPr="009D5203">
                        <w:rPr>
                          <w:rFonts w:eastAsia="Yu Mincho" w:hint="eastAsia"/>
                          <w:lang w:eastAsia="ja-JP"/>
                        </w:rPr>
                        <w:t>&lt;</w:t>
                      </w:r>
                      <w:r w:rsidRPr="009D5203">
                        <w:rPr>
                          <w:rFonts w:eastAsia="Yu Mincho"/>
                          <w:lang w:eastAsia="ja-JP"/>
                        </w:rPr>
                        <w:t xml:space="preserve"> Issue 2-3-1:  The number of B42 CCs for EN-DC &gt;</w:t>
                      </w:r>
                    </w:p>
                    <w:p w:rsidR="00B82145" w:rsidRPr="009D5203" w:rsidRDefault="00B82145" w:rsidP="00B82145">
                      <w:pPr>
                        <w:rPr>
                          <w:b/>
                          <w:lang w:val="en-US" w:eastAsia="zh-CN"/>
                        </w:rPr>
                      </w:pPr>
                      <w:r w:rsidRPr="009D5203">
                        <w:rPr>
                          <w:b/>
                          <w:lang w:val="en-US" w:eastAsia="zh-CN"/>
                        </w:rPr>
                        <w:t xml:space="preserve">Way Forward: </w:t>
                      </w:r>
                    </w:p>
                    <w:p w:rsidR="00B82145" w:rsidRPr="00BC2971" w:rsidRDefault="00B82145" w:rsidP="00B82145">
                      <w:pPr>
                        <w:numPr>
                          <w:ilvl w:val="0"/>
                          <w:numId w:val="17"/>
                        </w:numPr>
                        <w:overflowPunct/>
                        <w:autoSpaceDE/>
                        <w:autoSpaceDN/>
                        <w:adjustRightInd/>
                        <w:textAlignment w:val="auto"/>
                        <w:rPr>
                          <w:rFonts w:hint="eastAsia"/>
                        </w:rPr>
                      </w:pPr>
                      <w:r w:rsidRPr="009D5203">
                        <w:rPr>
                          <w:lang w:val="sv-SE" w:eastAsia="zh-CN"/>
                        </w:rPr>
                        <w:t>Check the number with operators until next meeting again.</w:t>
                      </w:r>
                    </w:p>
                    <w:p w:rsidR="00B82145" w:rsidRPr="009D5203" w:rsidRDefault="00B82145" w:rsidP="00B82145">
                      <w:pPr>
                        <w:rPr>
                          <w:rFonts w:eastAsia="Yu Mincho"/>
                          <w:lang w:eastAsia="ja-JP"/>
                        </w:rPr>
                      </w:pPr>
                      <w:r w:rsidRPr="009D5203">
                        <w:rPr>
                          <w:rFonts w:eastAsia="Yu Mincho" w:hint="eastAsia"/>
                          <w:lang w:eastAsia="ja-JP"/>
                        </w:rPr>
                        <w:t>&lt;</w:t>
                      </w:r>
                      <w:r w:rsidRPr="009D5203">
                        <w:t xml:space="preserve"> Issue 2-3-2:  The number of NR CCs for EN-DC and NR-CA</w:t>
                      </w:r>
                      <w:r w:rsidRPr="009D5203">
                        <w:rPr>
                          <w:rFonts w:eastAsia="Yu Mincho" w:hint="eastAsia"/>
                          <w:lang w:eastAsia="ja-JP"/>
                        </w:rPr>
                        <w:t xml:space="preserve"> </w:t>
                      </w:r>
                      <w:r w:rsidRPr="009D5203">
                        <w:rPr>
                          <w:rFonts w:eastAsia="Yu Mincho"/>
                          <w:lang w:eastAsia="ja-JP"/>
                        </w:rPr>
                        <w:t>&gt;</w:t>
                      </w:r>
                    </w:p>
                    <w:p w:rsidR="00B82145" w:rsidRPr="009D5203" w:rsidRDefault="00B82145" w:rsidP="00B82145">
                      <w:pPr>
                        <w:rPr>
                          <w:b/>
                          <w:lang w:val="en-US" w:eastAsia="zh-CN"/>
                        </w:rPr>
                      </w:pPr>
                      <w:r w:rsidRPr="009D5203">
                        <w:rPr>
                          <w:b/>
                          <w:lang w:val="en-US" w:eastAsia="zh-CN"/>
                        </w:rPr>
                        <w:t xml:space="preserve">Way Forward: </w:t>
                      </w:r>
                    </w:p>
                    <w:p w:rsidR="00B82145" w:rsidRPr="00BC2971" w:rsidRDefault="00B82145" w:rsidP="00B82145">
                      <w:pPr>
                        <w:numPr>
                          <w:ilvl w:val="0"/>
                          <w:numId w:val="17"/>
                        </w:numPr>
                        <w:overflowPunct/>
                        <w:autoSpaceDE/>
                        <w:autoSpaceDN/>
                        <w:adjustRightInd/>
                        <w:textAlignment w:val="auto"/>
                        <w:rPr>
                          <w:rFonts w:hint="eastAsia"/>
                        </w:rPr>
                      </w:pPr>
                      <w:r w:rsidRPr="009D5203">
                        <w:rPr>
                          <w:lang w:val="sv-SE" w:eastAsia="zh-CN"/>
                        </w:rPr>
                        <w:t>Check the number with operators until next meeting again.</w:t>
                      </w:r>
                    </w:p>
                    <w:p w:rsidR="00B82145" w:rsidRPr="009D5203" w:rsidRDefault="00B82145" w:rsidP="00B82145">
                      <w:pPr>
                        <w:rPr>
                          <w:rFonts w:eastAsia="Yu Mincho"/>
                          <w:lang w:eastAsia="ja-JP"/>
                        </w:rPr>
                      </w:pPr>
                      <w:r w:rsidRPr="009D5203">
                        <w:rPr>
                          <w:rFonts w:eastAsia="Yu Mincho" w:hint="eastAsia"/>
                          <w:lang w:eastAsia="ja-JP"/>
                        </w:rPr>
                        <w:t>&lt;</w:t>
                      </w:r>
                      <w:r w:rsidRPr="009D5203">
                        <w:rPr>
                          <w:rFonts w:eastAsia="Yu Mincho"/>
                          <w:lang w:eastAsia="ja-JP"/>
                        </w:rPr>
                        <w:t xml:space="preserve"> Issue 2-3-3:  Terminology for power imbalance requirement to </w:t>
                      </w:r>
                      <w:proofErr w:type="gramStart"/>
                      <w:r w:rsidRPr="009D5203">
                        <w:rPr>
                          <w:rFonts w:eastAsia="Yu Mincho"/>
                          <w:lang w:eastAsia="ja-JP"/>
                        </w:rPr>
                        <w:t>take into account</w:t>
                      </w:r>
                      <w:proofErr w:type="gramEnd"/>
                      <w:r w:rsidRPr="009D5203">
                        <w:rPr>
                          <w:rFonts w:eastAsia="Yu Mincho"/>
                          <w:lang w:eastAsia="ja-JP"/>
                        </w:rPr>
                        <w:t xml:space="preserve"> multiple B42 CCs &gt;</w:t>
                      </w:r>
                    </w:p>
                    <w:p w:rsidR="00B82145" w:rsidRPr="009D5203" w:rsidRDefault="00B82145" w:rsidP="00B82145">
                      <w:pPr>
                        <w:rPr>
                          <w:b/>
                          <w:lang w:val="en-US" w:eastAsia="zh-CN"/>
                        </w:rPr>
                      </w:pPr>
                      <w:r w:rsidRPr="009D5203">
                        <w:rPr>
                          <w:b/>
                          <w:lang w:val="en-US" w:eastAsia="zh-CN"/>
                        </w:rPr>
                        <w:t xml:space="preserve">Way Forward: </w:t>
                      </w:r>
                    </w:p>
                    <w:p w:rsidR="00B82145" w:rsidRPr="009D5203" w:rsidRDefault="00B82145" w:rsidP="00B82145">
                      <w:pPr>
                        <w:numPr>
                          <w:ilvl w:val="0"/>
                          <w:numId w:val="17"/>
                        </w:numPr>
                        <w:overflowPunct/>
                        <w:autoSpaceDE/>
                        <w:autoSpaceDN/>
                        <w:adjustRightInd/>
                        <w:textAlignment w:val="auto"/>
                        <w:rPr>
                          <w:rFonts w:eastAsia="Yu Mincho" w:hint="eastAsia"/>
                          <w:lang w:eastAsia="ja-JP"/>
                        </w:rPr>
                      </w:pPr>
                      <w:r w:rsidRPr="009D5203">
                        <w:t>Align to the agreed WF R4-2406628(Huawei) in the last meeting.</w:t>
                      </w:r>
                    </w:p>
                    <w:p w:rsidR="008B6FD1" w:rsidRPr="00B82145" w:rsidRDefault="008B6FD1"/>
                  </w:txbxContent>
                </v:textbox>
                <w10:anchorlock/>
              </v:shape>
            </w:pict>
          </mc:Fallback>
        </mc:AlternateContent>
      </w:r>
    </w:p>
    <w:p w:rsidR="009B7ADF" w:rsidRDefault="00BF1026" w:rsidP="00A51FA2">
      <w:pPr>
        <w:rPr>
          <w:rFonts w:eastAsiaTheme="minorEastAsia"/>
          <w:lang w:eastAsia="zh-CN"/>
        </w:rPr>
      </w:pPr>
      <w:r>
        <w:rPr>
          <w:rFonts w:eastAsiaTheme="minorEastAsia"/>
          <w:lang w:eastAsia="zh-CN"/>
        </w:rPr>
        <w:t>For EN-DC of type 4 UE, we believe similar agreement of number of LTE CCs can also apply.</w:t>
      </w:r>
    </w:p>
    <w:p w:rsidR="00BF1026" w:rsidRPr="00BF1026" w:rsidRDefault="00BF1026" w:rsidP="00A51FA2">
      <w:pPr>
        <w:rPr>
          <w:rFonts w:eastAsiaTheme="minorEastAsia"/>
          <w:b/>
          <w:lang w:eastAsia="zh-CN"/>
        </w:rPr>
      </w:pPr>
      <w:r w:rsidRPr="00BF1026">
        <w:rPr>
          <w:rFonts w:eastAsiaTheme="minorEastAsia" w:hint="eastAsia"/>
          <w:b/>
          <w:lang w:eastAsia="zh-CN"/>
        </w:rPr>
        <w:t>P</w:t>
      </w:r>
      <w:r w:rsidRPr="00BF1026">
        <w:rPr>
          <w:rFonts w:eastAsiaTheme="minorEastAsia"/>
          <w:b/>
          <w:lang w:eastAsia="zh-CN"/>
        </w:rPr>
        <w:t xml:space="preserve">roposal </w:t>
      </w:r>
      <w:r w:rsidR="00EB5378">
        <w:rPr>
          <w:rFonts w:eastAsiaTheme="minorEastAsia"/>
          <w:b/>
          <w:lang w:eastAsia="zh-CN"/>
        </w:rPr>
        <w:t>1</w:t>
      </w:r>
      <w:r w:rsidRPr="00BF1026">
        <w:rPr>
          <w:rFonts w:eastAsiaTheme="minorEastAsia"/>
          <w:b/>
          <w:lang w:eastAsia="zh-CN"/>
        </w:rPr>
        <w:t>: For EN-DC of type 4 UE, number of LTE CCs can be up to 4 and only co-located contiguous LTE CCs is considered.</w:t>
      </w:r>
    </w:p>
    <w:p w:rsidR="00BF1026" w:rsidRDefault="00BF1026" w:rsidP="00A51FA2">
      <w:pPr>
        <w:rPr>
          <w:rFonts w:eastAsiaTheme="minorEastAsia"/>
          <w:lang w:eastAsia="zh-CN"/>
        </w:rPr>
      </w:pPr>
      <w:r>
        <w:rPr>
          <w:rFonts w:eastAsiaTheme="minorEastAsia" w:hint="eastAsia"/>
          <w:lang w:eastAsia="zh-CN"/>
        </w:rPr>
        <w:t>F</w:t>
      </w:r>
      <w:r>
        <w:rPr>
          <w:rFonts w:eastAsiaTheme="minorEastAsia"/>
          <w:lang w:eastAsia="zh-CN"/>
        </w:rPr>
        <w:t xml:space="preserve">or NR CA, </w:t>
      </w:r>
      <w:r w:rsidR="00EB06C8">
        <w:rPr>
          <w:rFonts w:eastAsiaTheme="minorEastAsia"/>
          <w:lang w:eastAsia="zh-CN"/>
        </w:rPr>
        <w:t xml:space="preserve">this might need more operator’s input. From channel bandwidth perspective, </w:t>
      </w:r>
      <w:r w:rsidR="009109F3">
        <w:rPr>
          <w:rFonts w:eastAsiaTheme="minorEastAsia"/>
          <w:lang w:eastAsia="zh-CN"/>
        </w:rPr>
        <w:t xml:space="preserve">current intra-band CA of band n77 and n78 has already supported up to </w:t>
      </w:r>
      <w:r w:rsidR="00A318BC">
        <w:rPr>
          <w:rFonts w:eastAsiaTheme="minorEastAsia"/>
          <w:lang w:eastAsia="zh-CN"/>
        </w:rPr>
        <w:t>3 CCs as captured below:</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A318BC" w:rsidRPr="00803A4E" w:rsidTr="00122659">
        <w:trPr>
          <w:jc w:val="center"/>
        </w:trPr>
        <w:tc>
          <w:tcPr>
            <w:tcW w:w="1307" w:type="dxa"/>
            <w:tcBorders>
              <w:top w:val="single" w:sz="4" w:space="0" w:color="auto"/>
              <w:left w:val="single" w:sz="4" w:space="0" w:color="auto"/>
              <w:bottom w:val="nil"/>
              <w:right w:val="single" w:sz="6" w:space="0" w:color="auto"/>
            </w:tcBorders>
          </w:tcPr>
          <w:p w:rsidR="00A318BC" w:rsidRPr="00803A4E" w:rsidRDefault="00A318BC" w:rsidP="00122659">
            <w:pPr>
              <w:pStyle w:val="TAC"/>
              <w:rPr>
                <w:rFonts w:eastAsia="宋体"/>
              </w:rPr>
            </w:pPr>
            <w:r w:rsidRPr="00803A4E">
              <w:rPr>
                <w:rFonts w:eastAsia="宋体" w:hint="eastAsia"/>
                <w:lang w:eastAsia="zh-CN"/>
              </w:rPr>
              <w:t>CA_n77D</w:t>
            </w:r>
          </w:p>
        </w:tc>
        <w:tc>
          <w:tcPr>
            <w:tcW w:w="1176" w:type="dxa"/>
            <w:tcBorders>
              <w:top w:val="single" w:sz="4" w:space="0" w:color="auto"/>
              <w:left w:val="single" w:sz="6" w:space="0" w:color="auto"/>
              <w:bottom w:val="nil"/>
              <w:right w:val="single" w:sz="6" w:space="0" w:color="auto"/>
            </w:tcBorders>
          </w:tcPr>
          <w:p w:rsidR="00A318BC" w:rsidRPr="00803A4E" w:rsidRDefault="00A318BC" w:rsidP="00122659">
            <w:pPr>
              <w:pStyle w:val="TAC"/>
              <w:rPr>
                <w:rFonts w:eastAsia="宋体"/>
              </w:rPr>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p>
        </w:tc>
        <w:tc>
          <w:tcPr>
            <w:tcW w:w="1080" w:type="dxa"/>
            <w:tcBorders>
              <w:top w:val="single" w:sz="6" w:space="0" w:color="auto"/>
              <w:left w:val="single" w:sz="6" w:space="0" w:color="auto"/>
              <w:right w:val="single" w:sz="6" w:space="0" w:color="auto"/>
            </w:tcBorders>
          </w:tcPr>
          <w:p w:rsidR="00A318BC" w:rsidRPr="00803A4E" w:rsidRDefault="00A318BC" w:rsidP="00122659">
            <w:pPr>
              <w:pStyle w:val="TAC"/>
              <w:rPr>
                <w:rFonts w:eastAsia="Yu Mincho"/>
                <w:lang w:eastAsia="ja-JP"/>
              </w:rPr>
            </w:pPr>
            <w:r w:rsidRPr="00803A4E">
              <w:rPr>
                <w:rFonts w:eastAsia="宋体" w:hint="eastAsia"/>
                <w:lang w:eastAsia="zh-CN"/>
              </w:rPr>
              <w:t>300</w:t>
            </w:r>
          </w:p>
        </w:tc>
        <w:tc>
          <w:tcPr>
            <w:tcW w:w="1318" w:type="dxa"/>
            <w:tcBorders>
              <w:top w:val="single" w:sz="6" w:space="0" w:color="auto"/>
              <w:left w:val="single" w:sz="6" w:space="0" w:color="auto"/>
              <w:right w:val="single" w:sz="4" w:space="0" w:color="auto"/>
            </w:tcBorders>
          </w:tcPr>
          <w:p w:rsidR="00A318BC" w:rsidRPr="00803A4E" w:rsidRDefault="00A318BC" w:rsidP="00122659">
            <w:pPr>
              <w:pStyle w:val="TAC"/>
              <w:rPr>
                <w:rFonts w:eastAsia="宋体"/>
              </w:rPr>
            </w:pPr>
            <w:r w:rsidRPr="00803A4E">
              <w:rPr>
                <w:rFonts w:eastAsia="宋体" w:hint="eastAsia"/>
                <w:lang w:eastAsia="zh-CN"/>
              </w:rPr>
              <w:t>0</w:t>
            </w:r>
          </w:p>
        </w:tc>
      </w:tr>
      <w:tr w:rsidR="00A318BC" w:rsidRPr="00803A4E" w:rsidTr="00122659">
        <w:trPr>
          <w:jc w:val="center"/>
        </w:trPr>
        <w:tc>
          <w:tcPr>
            <w:tcW w:w="1307" w:type="dxa"/>
            <w:tcBorders>
              <w:top w:val="nil"/>
              <w:left w:val="single" w:sz="4" w:space="0" w:color="auto"/>
              <w:bottom w:val="single" w:sz="6" w:space="0" w:color="auto"/>
              <w:right w:val="single" w:sz="6" w:space="0" w:color="auto"/>
            </w:tcBorders>
          </w:tcPr>
          <w:p w:rsidR="00A318BC" w:rsidRPr="00803A4E" w:rsidRDefault="00A318BC" w:rsidP="00122659">
            <w:pPr>
              <w:pStyle w:val="TAC"/>
              <w:rPr>
                <w:rFonts w:eastAsia="宋体"/>
                <w:lang w:eastAsia="zh-CN"/>
              </w:rPr>
            </w:pPr>
          </w:p>
        </w:tc>
        <w:tc>
          <w:tcPr>
            <w:tcW w:w="1176" w:type="dxa"/>
            <w:tcBorders>
              <w:top w:val="nil"/>
              <w:left w:val="single" w:sz="6" w:space="0" w:color="auto"/>
              <w:bottom w:val="single" w:sz="6" w:space="0" w:color="auto"/>
              <w:right w:val="single" w:sz="6" w:space="0" w:color="auto"/>
            </w:tcBorders>
          </w:tcPr>
          <w:p w:rsidR="00A318BC" w:rsidRPr="00803A4E" w:rsidRDefault="00A318BC" w:rsidP="00122659">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eastAsia="zh-CN"/>
              </w:rPr>
            </w:pPr>
            <w:r w:rsidRPr="00A318BC">
              <w:rPr>
                <w:rFonts w:eastAsia="宋体" w:cs="Arial"/>
                <w:szCs w:val="18"/>
                <w:lang w:val="en-US"/>
              </w:rPr>
              <w:t>See n77 channel bandwidths in Table 5.3.5-1 for each carrier</w:t>
            </w:r>
            <w:r w:rsidRPr="00A318BC">
              <w:rPr>
                <w:rFonts w:eastAsia="宋体" w:cs="Arial"/>
                <w:szCs w:val="18"/>
                <w:vertAlign w:val="superscript"/>
                <w:lang w:val="en-US"/>
              </w:rPr>
              <w:t>2</w:t>
            </w:r>
          </w:p>
        </w:tc>
        <w:tc>
          <w:tcPr>
            <w:tcW w:w="1134" w:type="dxa"/>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rPr>
            </w:pPr>
          </w:p>
        </w:tc>
        <w:tc>
          <w:tcPr>
            <w:tcW w:w="1076" w:type="dxa"/>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rPr>
            </w:pPr>
          </w:p>
        </w:tc>
        <w:tc>
          <w:tcPr>
            <w:tcW w:w="1080" w:type="dxa"/>
            <w:tcBorders>
              <w:top w:val="single" w:sz="6" w:space="0" w:color="auto"/>
              <w:left w:val="single" w:sz="6"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right w:val="single" w:sz="4" w:space="0" w:color="auto"/>
            </w:tcBorders>
          </w:tcPr>
          <w:p w:rsidR="00A318BC" w:rsidRPr="00803A4E" w:rsidRDefault="00A318BC" w:rsidP="00122659">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r w:rsidR="00A318BC" w:rsidRPr="00803A4E" w:rsidTr="00122659">
        <w:trPr>
          <w:jc w:val="center"/>
        </w:trPr>
        <w:tc>
          <w:tcPr>
            <w:tcW w:w="1307" w:type="dxa"/>
            <w:tcBorders>
              <w:top w:val="single" w:sz="4" w:space="0" w:color="auto"/>
              <w:left w:val="single" w:sz="4" w:space="0" w:color="auto"/>
              <w:bottom w:val="nil"/>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CA_n78D</w:t>
            </w:r>
          </w:p>
        </w:tc>
        <w:tc>
          <w:tcPr>
            <w:tcW w:w="1176" w:type="dxa"/>
            <w:tcBorders>
              <w:top w:val="single" w:sz="4" w:space="0" w:color="auto"/>
              <w:left w:val="single" w:sz="6" w:space="0" w:color="auto"/>
              <w:bottom w:val="nil"/>
              <w:right w:val="single" w:sz="6" w:space="0" w:color="auto"/>
            </w:tcBorders>
          </w:tcPr>
          <w:p w:rsidR="00A318BC" w:rsidRPr="00803A4E" w:rsidRDefault="00A318BC" w:rsidP="00122659">
            <w:pPr>
              <w:pStyle w:val="TAC"/>
              <w:rPr>
                <w:rFonts w:eastAsia="宋体"/>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rsidR="00A318BC" w:rsidRPr="00803A4E" w:rsidRDefault="00A318BC" w:rsidP="00122659">
            <w:pPr>
              <w:pStyle w:val="TAC"/>
              <w:rPr>
                <w:rFonts w:eastAsia="宋体"/>
              </w:rPr>
            </w:pPr>
          </w:p>
        </w:tc>
        <w:tc>
          <w:tcPr>
            <w:tcW w:w="1080" w:type="dxa"/>
            <w:tcBorders>
              <w:left w:val="single" w:sz="6" w:space="0" w:color="auto"/>
              <w:bottom w:val="single" w:sz="4"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rsidR="00A318BC" w:rsidRPr="00803A4E" w:rsidRDefault="00A318BC" w:rsidP="00122659">
            <w:pPr>
              <w:pStyle w:val="TAC"/>
              <w:rPr>
                <w:rFonts w:eastAsia="宋体"/>
                <w:lang w:eastAsia="zh-CN"/>
              </w:rPr>
            </w:pPr>
            <w:r w:rsidRPr="00803A4E">
              <w:rPr>
                <w:rFonts w:eastAsia="宋体" w:hint="eastAsia"/>
                <w:lang w:eastAsia="zh-CN"/>
              </w:rPr>
              <w:t>0</w:t>
            </w:r>
          </w:p>
        </w:tc>
      </w:tr>
      <w:tr w:rsidR="00A318BC" w:rsidRPr="00803A4E" w:rsidTr="00122659">
        <w:trPr>
          <w:jc w:val="center"/>
        </w:trPr>
        <w:tc>
          <w:tcPr>
            <w:tcW w:w="1307" w:type="dxa"/>
            <w:tcBorders>
              <w:top w:val="nil"/>
              <w:left w:val="single" w:sz="4" w:space="0" w:color="auto"/>
              <w:bottom w:val="single" w:sz="4" w:space="0" w:color="auto"/>
              <w:right w:val="single" w:sz="6" w:space="0" w:color="auto"/>
            </w:tcBorders>
          </w:tcPr>
          <w:p w:rsidR="00A318BC" w:rsidRPr="00803A4E" w:rsidRDefault="00A318BC" w:rsidP="00122659">
            <w:pPr>
              <w:pStyle w:val="TAC"/>
              <w:rPr>
                <w:rFonts w:eastAsia="宋体"/>
                <w:lang w:eastAsia="zh-CN"/>
              </w:rPr>
            </w:pPr>
          </w:p>
        </w:tc>
        <w:tc>
          <w:tcPr>
            <w:tcW w:w="1176" w:type="dxa"/>
            <w:tcBorders>
              <w:top w:val="nil"/>
              <w:left w:val="single" w:sz="6" w:space="0" w:color="auto"/>
              <w:bottom w:val="single" w:sz="4" w:space="0" w:color="auto"/>
              <w:right w:val="single" w:sz="6" w:space="0" w:color="auto"/>
            </w:tcBorders>
          </w:tcPr>
          <w:p w:rsidR="00A318BC" w:rsidRPr="00803A4E" w:rsidRDefault="00A318BC" w:rsidP="00122659">
            <w:pPr>
              <w:pStyle w:val="TAC"/>
              <w:rPr>
                <w:rFonts w:eastAsia="宋体"/>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eastAsia="zh-CN"/>
              </w:rPr>
            </w:pPr>
            <w:r w:rsidRPr="00A318BC">
              <w:rPr>
                <w:rFonts w:eastAsia="宋体" w:cs="Arial"/>
                <w:szCs w:val="18"/>
                <w:lang w:val="en-US"/>
              </w:rPr>
              <w:t>See n78 channel bandwidths in Table 5.3.5-1 for each carrier</w:t>
            </w:r>
            <w:r w:rsidRPr="00A318BC">
              <w:rPr>
                <w:rFonts w:eastAsia="宋体" w:cs="Arial"/>
                <w:szCs w:val="18"/>
                <w:vertAlign w:val="superscript"/>
                <w:lang w:val="en-US"/>
              </w:rPr>
              <w:t>2</w:t>
            </w:r>
          </w:p>
        </w:tc>
        <w:tc>
          <w:tcPr>
            <w:tcW w:w="1134" w:type="dxa"/>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rPr>
            </w:pPr>
          </w:p>
        </w:tc>
        <w:tc>
          <w:tcPr>
            <w:tcW w:w="1076" w:type="dxa"/>
            <w:tcBorders>
              <w:top w:val="single" w:sz="6" w:space="0" w:color="auto"/>
              <w:left w:val="single" w:sz="6" w:space="0" w:color="auto"/>
              <w:bottom w:val="single" w:sz="6" w:space="0" w:color="auto"/>
              <w:right w:val="single" w:sz="6" w:space="0" w:color="auto"/>
            </w:tcBorders>
          </w:tcPr>
          <w:p w:rsidR="00A318BC" w:rsidRPr="00A318BC" w:rsidRDefault="00A318BC" w:rsidP="00122659">
            <w:pPr>
              <w:pStyle w:val="TAC"/>
              <w:rPr>
                <w:rFonts w:eastAsia="宋体"/>
                <w:lang w:val="en-US"/>
              </w:rPr>
            </w:pPr>
          </w:p>
        </w:tc>
        <w:tc>
          <w:tcPr>
            <w:tcW w:w="1080" w:type="dxa"/>
            <w:tcBorders>
              <w:left w:val="single" w:sz="6" w:space="0" w:color="auto"/>
              <w:bottom w:val="single" w:sz="4" w:space="0" w:color="auto"/>
              <w:right w:val="single" w:sz="6" w:space="0" w:color="auto"/>
            </w:tcBorders>
          </w:tcPr>
          <w:p w:rsidR="00A318BC" w:rsidRPr="00803A4E" w:rsidRDefault="00A318BC" w:rsidP="00122659">
            <w:pPr>
              <w:pStyle w:val="TAC"/>
              <w:rPr>
                <w:rFonts w:eastAsia="宋体"/>
                <w:lang w:eastAsia="zh-CN"/>
              </w:rPr>
            </w:pPr>
            <w:r w:rsidRPr="00803A4E">
              <w:rPr>
                <w:rFonts w:eastAsia="宋体" w:hint="eastAsia"/>
                <w:lang w:eastAsia="zh-CN"/>
              </w:rPr>
              <w:t>3</w:t>
            </w:r>
            <w:r w:rsidRPr="00803A4E">
              <w:rPr>
                <w:rFonts w:eastAsia="宋体"/>
                <w:lang w:eastAsia="zh-CN"/>
              </w:rPr>
              <w:t>00</w:t>
            </w:r>
          </w:p>
        </w:tc>
        <w:tc>
          <w:tcPr>
            <w:tcW w:w="1318" w:type="dxa"/>
            <w:tcBorders>
              <w:top w:val="single" w:sz="6" w:space="0" w:color="auto"/>
              <w:left w:val="single" w:sz="6" w:space="0" w:color="auto"/>
              <w:bottom w:val="single" w:sz="4" w:space="0" w:color="auto"/>
              <w:right w:val="single" w:sz="4" w:space="0" w:color="auto"/>
            </w:tcBorders>
          </w:tcPr>
          <w:p w:rsidR="00A318BC" w:rsidRPr="00803A4E" w:rsidRDefault="00A318BC" w:rsidP="00122659">
            <w:pPr>
              <w:pStyle w:val="TAC"/>
              <w:rPr>
                <w:rFonts w:eastAsia="宋体"/>
                <w:lang w:eastAsia="zh-CN"/>
              </w:rPr>
            </w:pPr>
            <w:r w:rsidRPr="00803A4E">
              <w:rPr>
                <w:rFonts w:eastAsia="宋体" w:hint="eastAsia"/>
                <w:lang w:eastAsia="zh-CN"/>
              </w:rPr>
              <w:t>4</w:t>
            </w:r>
            <w:r w:rsidRPr="00803A4E">
              <w:rPr>
                <w:rFonts w:eastAsia="宋体"/>
                <w:lang w:eastAsia="zh-CN"/>
              </w:rPr>
              <w:t xml:space="preserve"> and 5</w:t>
            </w:r>
          </w:p>
        </w:tc>
      </w:tr>
    </w:tbl>
    <w:p w:rsidR="00A318BC" w:rsidRDefault="00EB5378" w:rsidP="00A51FA2">
      <w:pPr>
        <w:rPr>
          <w:rFonts w:eastAsiaTheme="minorEastAsia"/>
          <w:lang w:eastAsia="zh-CN"/>
        </w:rPr>
      </w:pPr>
      <w:r>
        <w:rPr>
          <w:rFonts w:eastAsiaTheme="minorEastAsia" w:hint="eastAsia"/>
          <w:lang w:eastAsia="zh-CN"/>
        </w:rPr>
        <w:t>I</w:t>
      </w:r>
      <w:r>
        <w:rPr>
          <w:rFonts w:eastAsiaTheme="minorEastAsia"/>
          <w:lang w:eastAsia="zh-CN"/>
        </w:rPr>
        <w:t>n such case that up to 3 maximum CCs of NR CA for one band is supported. However, this will lead to 300MHz max aggregated channel bandwidth which seems not supported by one operator in current status. Still up to 3 CCs can be supported and further determined by operator input.</w:t>
      </w:r>
    </w:p>
    <w:p w:rsidR="00EB5378" w:rsidRPr="00EB5378" w:rsidRDefault="00EB5378" w:rsidP="00A51FA2">
      <w:pPr>
        <w:rPr>
          <w:rFonts w:eastAsiaTheme="minorEastAsia"/>
          <w:b/>
          <w:lang w:eastAsia="zh-CN"/>
        </w:rPr>
      </w:pPr>
      <w:r w:rsidRPr="00EB5378">
        <w:rPr>
          <w:rFonts w:eastAsiaTheme="minorEastAsia" w:hint="eastAsia"/>
          <w:b/>
          <w:lang w:eastAsia="zh-CN"/>
        </w:rPr>
        <w:t>P</w:t>
      </w:r>
      <w:r w:rsidRPr="00EB5378">
        <w:rPr>
          <w:rFonts w:eastAsiaTheme="minorEastAsia"/>
          <w:b/>
          <w:lang w:eastAsia="zh-CN"/>
        </w:rPr>
        <w:t>roposal 2: For NR CA of type 4 UE, number of NR CCs can be up to 3 and only co-located contiguous NR CCs is considered.</w:t>
      </w:r>
    </w:p>
    <w:p w:rsidR="003A046D" w:rsidRDefault="00986414">
      <w:pPr>
        <w:pStyle w:val="1"/>
        <w:ind w:left="0" w:firstLine="0"/>
      </w:pPr>
      <w:r>
        <w:lastRenderedPageBreak/>
        <w:t>3</w:t>
      </w:r>
      <w:r>
        <w:tab/>
        <w:t>Conclusions</w:t>
      </w:r>
    </w:p>
    <w:p w:rsidR="00AE2C1E" w:rsidRP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Type 4 UE </w:t>
      </w:r>
      <w:r w:rsidR="00EB5378">
        <w:rPr>
          <w:rFonts w:eastAsia="等线"/>
          <w:lang w:eastAsia="zh-CN"/>
        </w:rPr>
        <w:t>other aspects.</w:t>
      </w:r>
    </w:p>
    <w:p w:rsidR="00EB5378" w:rsidRPr="00BF1026" w:rsidRDefault="00EB5378" w:rsidP="00EB5378">
      <w:pPr>
        <w:rPr>
          <w:rFonts w:eastAsiaTheme="minorEastAsia"/>
          <w:b/>
          <w:lang w:eastAsia="zh-CN"/>
        </w:rPr>
      </w:pPr>
      <w:r w:rsidRPr="00BF1026">
        <w:rPr>
          <w:rFonts w:eastAsiaTheme="minorEastAsia" w:hint="eastAsia"/>
          <w:b/>
          <w:lang w:eastAsia="zh-CN"/>
        </w:rPr>
        <w:t>P</w:t>
      </w:r>
      <w:r w:rsidRPr="00BF1026">
        <w:rPr>
          <w:rFonts w:eastAsiaTheme="minorEastAsia"/>
          <w:b/>
          <w:lang w:eastAsia="zh-CN"/>
        </w:rPr>
        <w:t xml:space="preserve">roposal </w:t>
      </w:r>
      <w:r>
        <w:rPr>
          <w:rFonts w:eastAsiaTheme="minorEastAsia"/>
          <w:b/>
          <w:lang w:eastAsia="zh-CN"/>
        </w:rPr>
        <w:t>1</w:t>
      </w:r>
      <w:r w:rsidRPr="00BF1026">
        <w:rPr>
          <w:rFonts w:eastAsiaTheme="minorEastAsia"/>
          <w:b/>
          <w:lang w:eastAsia="zh-CN"/>
        </w:rPr>
        <w:t>: For EN-DC of type 4 UE, number of LTE CCs can be up to 4 and only co-located contiguous LTE CCs is considered.</w:t>
      </w:r>
    </w:p>
    <w:p w:rsidR="00EB5378" w:rsidRPr="00EB5378" w:rsidRDefault="00EB5378" w:rsidP="00EB5378">
      <w:pPr>
        <w:rPr>
          <w:rFonts w:eastAsiaTheme="minorEastAsia"/>
          <w:b/>
          <w:lang w:eastAsia="zh-CN"/>
        </w:rPr>
      </w:pPr>
      <w:r w:rsidRPr="00EB5378">
        <w:rPr>
          <w:rFonts w:eastAsiaTheme="minorEastAsia" w:hint="eastAsia"/>
          <w:b/>
          <w:lang w:eastAsia="zh-CN"/>
        </w:rPr>
        <w:t>P</w:t>
      </w:r>
      <w:r w:rsidRPr="00EB5378">
        <w:rPr>
          <w:rFonts w:eastAsiaTheme="minorEastAsia"/>
          <w:b/>
          <w:lang w:eastAsia="zh-CN"/>
        </w:rPr>
        <w:t>roposal 2: For NR CA of type 4 UE, number of NR CCs can be up to 3 and only co-located contiguous NR CCs is considered.</w:t>
      </w:r>
    </w:p>
    <w:p w:rsidR="003A046D" w:rsidRDefault="00986414">
      <w:pPr>
        <w:pStyle w:val="1"/>
      </w:pPr>
      <w:r>
        <w:t>4 References</w:t>
      </w:r>
    </w:p>
    <w:p w:rsidR="00403925" w:rsidRDefault="00F017CF" w:rsidP="00403925">
      <w:pPr>
        <w:spacing w:line="360" w:lineRule="auto"/>
        <w:rPr>
          <w:rFonts w:eastAsia="华文楷体"/>
          <w:szCs w:val="28"/>
        </w:rPr>
      </w:pPr>
      <w:r>
        <w:rPr>
          <w:rFonts w:eastAsiaTheme="minorEastAsia"/>
          <w:lang w:val="en-US" w:eastAsia="zh-CN"/>
        </w:rPr>
        <w:t xml:space="preserve">[1] </w:t>
      </w:r>
      <w:r w:rsidR="00D475A7" w:rsidRPr="00FB229D">
        <w:rPr>
          <w:rFonts w:eastAsia="华文楷体"/>
          <w:szCs w:val="28"/>
        </w:rPr>
        <w:t>R4-2410686</w:t>
      </w:r>
      <w:r w:rsidR="00265891">
        <w:rPr>
          <w:rFonts w:eastAsia="华文楷体"/>
          <w:szCs w:val="28"/>
        </w:rPr>
        <w:t xml:space="preserve"> </w:t>
      </w:r>
      <w:r w:rsidR="00265891">
        <w:rPr>
          <w:rFonts w:eastAsia="华文楷体"/>
          <w:szCs w:val="28"/>
        </w:rPr>
        <w:tab/>
      </w:r>
      <w:r w:rsidR="00D475A7" w:rsidRPr="00FB229D">
        <w:rPr>
          <w:rFonts w:eastAsia="华文楷体"/>
          <w:szCs w:val="28"/>
        </w:rPr>
        <w:t>WF on Rel-19 non-collocated UE RF requirements</w:t>
      </w:r>
      <w:r w:rsidR="00043295">
        <w:rPr>
          <w:rFonts w:eastAsia="华文楷体"/>
          <w:szCs w:val="28"/>
        </w:rPr>
        <w:t>, KDDI</w:t>
      </w:r>
    </w:p>
    <w:p w:rsidR="009B7ADF" w:rsidRPr="009B7ADF" w:rsidRDefault="009B7ADF" w:rsidP="00403925">
      <w:pPr>
        <w:spacing w:line="360" w:lineRule="auto"/>
        <w:rPr>
          <w:rFonts w:eastAsiaTheme="minorEastAsia"/>
          <w:lang w:eastAsia="zh-CN"/>
        </w:rPr>
      </w:pPr>
    </w:p>
    <w:sectPr w:rsidR="009B7ADF" w:rsidRPr="009B7AD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90C" w:rsidRDefault="00A6390C" w:rsidP="006426F4">
      <w:pPr>
        <w:spacing w:after="0"/>
      </w:pPr>
      <w:r>
        <w:separator/>
      </w:r>
    </w:p>
  </w:endnote>
  <w:endnote w:type="continuationSeparator" w:id="0">
    <w:p w:rsidR="00A6390C" w:rsidRDefault="00A6390C"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90C" w:rsidRDefault="00A6390C" w:rsidP="006426F4">
      <w:pPr>
        <w:spacing w:after="0"/>
      </w:pPr>
      <w:r>
        <w:separator/>
      </w:r>
    </w:p>
  </w:footnote>
  <w:footnote w:type="continuationSeparator" w:id="0">
    <w:p w:rsidR="00A6390C" w:rsidRDefault="00A6390C"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8"/>
  </w:num>
  <w:num w:numId="2">
    <w:abstractNumId w:val="0"/>
  </w:num>
  <w:num w:numId="3">
    <w:abstractNumId w:val="13"/>
  </w:num>
  <w:num w:numId="4">
    <w:abstractNumId w:val="9"/>
  </w:num>
  <w:num w:numId="5">
    <w:abstractNumId w:val="15"/>
  </w:num>
  <w:num w:numId="6">
    <w:abstractNumId w:val="12"/>
  </w:num>
  <w:num w:numId="7">
    <w:abstractNumId w:val="4"/>
  </w:num>
  <w:num w:numId="8">
    <w:abstractNumId w:val="7"/>
  </w:num>
  <w:num w:numId="9">
    <w:abstractNumId w:val="1"/>
  </w:num>
  <w:num w:numId="10">
    <w:abstractNumId w:val="16"/>
  </w:num>
  <w:num w:numId="11">
    <w:abstractNumId w:val="5"/>
  </w:num>
  <w:num w:numId="12">
    <w:abstractNumId w:val="3"/>
  </w:num>
  <w:num w:numId="13">
    <w:abstractNumId w:val="14"/>
  </w:num>
  <w:num w:numId="14">
    <w:abstractNumId w:val="8"/>
  </w:num>
  <w:num w:numId="15">
    <w:abstractNumId w:val="11"/>
  </w:num>
  <w:num w:numId="16">
    <w:abstractNumId w:val="2"/>
  </w:num>
  <w:num w:numId="17">
    <w:abstractNumId w:val="6"/>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4C15"/>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40D"/>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259"/>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764"/>
    <w:rsid w:val="004A67B8"/>
    <w:rsid w:val="004A7844"/>
    <w:rsid w:val="004A79CF"/>
    <w:rsid w:val="004A7BB4"/>
    <w:rsid w:val="004B009D"/>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B779F"/>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5B1A"/>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09F3"/>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58F"/>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B7ADF"/>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8BC"/>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FA2"/>
    <w:rsid w:val="00A52B3D"/>
    <w:rsid w:val="00A53E3F"/>
    <w:rsid w:val="00A54FCA"/>
    <w:rsid w:val="00A553AB"/>
    <w:rsid w:val="00A5649E"/>
    <w:rsid w:val="00A604D1"/>
    <w:rsid w:val="00A62576"/>
    <w:rsid w:val="00A62918"/>
    <w:rsid w:val="00A6390C"/>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E84"/>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145"/>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2971"/>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1026"/>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5A7"/>
    <w:rsid w:val="00D50319"/>
    <w:rsid w:val="00D50BA0"/>
    <w:rsid w:val="00D51206"/>
    <w:rsid w:val="00D5198A"/>
    <w:rsid w:val="00D526D6"/>
    <w:rsid w:val="00D53A47"/>
    <w:rsid w:val="00D601A6"/>
    <w:rsid w:val="00D60232"/>
    <w:rsid w:val="00D61F2D"/>
    <w:rsid w:val="00D62F47"/>
    <w:rsid w:val="00D639B5"/>
    <w:rsid w:val="00D63A92"/>
    <w:rsid w:val="00D63D01"/>
    <w:rsid w:val="00D65DBE"/>
    <w:rsid w:val="00D7159E"/>
    <w:rsid w:val="00D71A09"/>
    <w:rsid w:val="00D72B6E"/>
    <w:rsid w:val="00D72FC2"/>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498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6C8"/>
    <w:rsid w:val="00EB088D"/>
    <w:rsid w:val="00EB10D3"/>
    <w:rsid w:val="00EB134F"/>
    <w:rsid w:val="00EB15CB"/>
    <w:rsid w:val="00EB1944"/>
    <w:rsid w:val="00EB37AC"/>
    <w:rsid w:val="00EB46CD"/>
    <w:rsid w:val="00EB4E48"/>
    <w:rsid w:val="00EB4EDD"/>
    <w:rsid w:val="00EB5378"/>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70F4E7-B09F-4DBF-A51A-985BA8635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5081</TotalTime>
  <Pages>2</Pages>
  <Words>300</Words>
  <Characters>1716</Characters>
  <Application>Microsoft Office Word</Application>
  <DocSecurity>0</DocSecurity>
  <Lines>14</Lines>
  <Paragraphs>4</Paragraphs>
  <ScaleCrop>false</ScaleCrop>
  <Company>Spirent Communications</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17</cp:revision>
  <cp:lastPrinted>2019-08-07T05:09:00Z</cp:lastPrinted>
  <dcterms:created xsi:type="dcterms:W3CDTF">2023-07-21T10:04:00Z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